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9200" w:type="dxa"/>
        <w:gridCol w:w="43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00" w:type="pct"/>
          </w:tcPr>
          <w:p>
            <w:pPr/>
            <w:r>
              <w:rPr/>
              <w:t xml:space="preserve">MIEMBROS ALTA DIRECCIÓN</w:t>
            </w:r>
          </w:p>
        </w:tc>
        <w:tc>
          <w:tcPr>
            <w:tcW w:w="430800" w:type="pct"/>
          </w:tcPr>
          <w:p>
            <w:pPr/>
            <w:r>
              <w:rPr/>
              <w:t xml:space="preserve">RETRIBUCIONES BRUTAS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DIRECTOR – GERENTE</w:t>
            </w:r>
          </w:p>
        </w:tc>
        <w:tc>
          <w:tcPr>
            <w:tcW w:w="430800" w:type="pct"/>
          </w:tcPr>
          <w:p>
            <w:pPr/>
            <w:r>
              <w:rPr/>
              <w:t xml:space="preserve">74.476,49 €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ASESOR CORPORATIVO</w:t>
            </w:r>
          </w:p>
        </w:tc>
        <w:tc>
          <w:tcPr>
            <w:tcW w:w="430800" w:type="pct"/>
          </w:tcPr>
          <w:p>
            <w:pPr/>
            <w:r>
              <w:rPr/>
              <w:t xml:space="preserve">54.857,46 €</w:t>
            </w:r>
          </w:p>
        </w:tc>
      </w:tr>
      <w:tr>
        <w:trPr/>
        <w:tc>
          <w:tcPr>
            <w:tcW w:w="69200" w:type="pct"/>
            <w:shd w:val="clear" w:fill="f0f8ff"/>
          </w:tcPr>
          <w:p>
            <w:pPr/>
            <w:r>
              <w:rPr>
                <w:shd w:val="clear" w:fill="f0f8ff"/>
              </w:rPr>
              <w:t xml:space="preserve">TOTAL</w:t>
            </w:r>
          </w:p>
        </w:tc>
        <w:tc>
          <w:tcPr>
            <w:tcW w:w="430800" w:type="pct"/>
            <w:shd w:val="clear" w:fill="f0f8ff"/>
          </w:tcPr>
          <w:p>
            <w:pPr/>
            <w:r>
              <w:rPr>
                <w:shd w:val="clear" w:fill="f0f8ff"/>
              </w:rPr>
              <w:t xml:space="preserve">129.333,96 €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2026-09-24T22:17:31+00:00</dcterms:created>
  <dcterms:modified xsi:type="dcterms:W3CDTF">2026-09-24T22:17:31+00:00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